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61E2" w14:textId="77777777" w:rsidR="007529AA" w:rsidRDefault="007529AA" w:rsidP="0024244F">
      <w:pPr>
        <w:pStyle w:val="Overskrift1"/>
      </w:pPr>
    </w:p>
    <w:sdt>
      <w:sdtPr>
        <w:alias w:val="Overskrift"/>
        <w:tag w:val="Overskrift"/>
        <w:id w:val="777448297"/>
        <w:placeholder>
          <w:docPart w:val="91660A34B372B44DBACA23FCDE3FB786"/>
        </w:placeholder>
        <w:text/>
      </w:sdtPr>
      <w:sdtEndPr/>
      <w:sdtContent>
        <w:p w14:paraId="081E10D1" w14:textId="77777777" w:rsidR="003A7EF8" w:rsidRDefault="0024244F" w:rsidP="0024244F">
          <w:pPr>
            <w:pStyle w:val="Overskrift1"/>
          </w:pPr>
          <w:r>
            <w:t>Klageskjema</w:t>
          </w:r>
          <w:r w:rsidR="007529AA">
            <w:t xml:space="preserve"> for alle autorisasjonsprøver</w:t>
          </w:r>
        </w:p>
      </w:sdtContent>
    </w:sdt>
    <w:p w14:paraId="0477E31E" w14:textId="77777777" w:rsidR="0024244F" w:rsidRPr="0024244F" w:rsidRDefault="0024244F" w:rsidP="0024244F">
      <w:pPr>
        <w:rPr>
          <w:rFonts w:asciiTheme="majorHAnsi" w:hAnsiTheme="majorHAnsi"/>
          <w:color w:val="000000"/>
          <w:sz w:val="22"/>
        </w:rPr>
      </w:pPr>
      <w:r w:rsidRPr="0024244F">
        <w:rPr>
          <w:rFonts w:asciiTheme="majorHAnsi" w:hAnsiTheme="majorHAnsi"/>
          <w:color w:val="000000"/>
          <w:sz w:val="22"/>
        </w:rPr>
        <w:t xml:space="preserve">Klager sendes til </w:t>
      </w:r>
      <w:hyperlink r:id="rId6" w:history="1">
        <w:r w:rsidRPr="0024244F">
          <w:rPr>
            <w:rStyle w:val="Hyperkobling"/>
            <w:rFonts w:asciiTheme="majorHAnsi" w:hAnsiTheme="majorHAnsi"/>
            <w:sz w:val="22"/>
          </w:rPr>
          <w:t>post@finaut.no</w:t>
        </w:r>
      </w:hyperlink>
      <w:r w:rsidRPr="0024244F">
        <w:rPr>
          <w:rFonts w:asciiTheme="majorHAnsi" w:hAnsiTheme="majorHAnsi"/>
          <w:sz w:val="22"/>
        </w:rPr>
        <w:t xml:space="preserve">. </w:t>
      </w:r>
      <w:r w:rsidRPr="0024244F">
        <w:rPr>
          <w:rFonts w:asciiTheme="majorHAnsi" w:hAnsiTheme="majorHAnsi"/>
          <w:color w:val="000000"/>
          <w:sz w:val="22"/>
        </w:rPr>
        <w:t>Dersom avgjørelsen ikke er i klagerens favør, informeres klager om at avgjørelsen kan påklages til FinAut styre.</w:t>
      </w:r>
    </w:p>
    <w:p w14:paraId="0650AA6D" w14:textId="7BE94357" w:rsidR="0024244F" w:rsidRPr="0024244F" w:rsidRDefault="0024244F" w:rsidP="0024244F">
      <w:pPr>
        <w:rPr>
          <w:rFonts w:asciiTheme="majorHAnsi" w:eastAsia="Times New Roman" w:hAnsiTheme="majorHAnsi"/>
          <w:sz w:val="22"/>
        </w:rPr>
      </w:pPr>
      <w:r w:rsidRPr="0024244F">
        <w:rPr>
          <w:rFonts w:asciiTheme="majorHAnsi" w:hAnsiTheme="majorHAnsi"/>
          <w:sz w:val="22"/>
          <w:lang w:eastAsia="nb-NO"/>
        </w:rPr>
        <w:t xml:space="preserve">Generelt om klageretten og saksgangen etter </w:t>
      </w:r>
      <w:r w:rsidR="00DB56A6">
        <w:rPr>
          <w:rFonts w:asciiTheme="majorHAnsi" w:hAnsiTheme="majorHAnsi"/>
          <w:sz w:val="22"/>
          <w:lang w:eastAsia="nb-NO"/>
        </w:rPr>
        <w:t>testreglementet</w:t>
      </w:r>
      <w:r w:rsidRPr="0024244F">
        <w:rPr>
          <w:rFonts w:asciiTheme="majorHAnsi" w:hAnsiTheme="majorHAnsi"/>
          <w:sz w:val="22"/>
          <w:lang w:eastAsia="nb-NO"/>
        </w:rPr>
        <w:t xml:space="preserve"> § </w:t>
      </w:r>
      <w:r w:rsidR="00DB56A6">
        <w:rPr>
          <w:rFonts w:asciiTheme="majorHAnsi" w:hAnsiTheme="majorHAnsi"/>
          <w:sz w:val="22"/>
          <w:lang w:eastAsia="nb-NO"/>
        </w:rPr>
        <w:t>2</w:t>
      </w:r>
      <w:r w:rsidRPr="0024244F">
        <w:rPr>
          <w:rFonts w:asciiTheme="majorHAnsi" w:hAnsiTheme="majorHAnsi"/>
          <w:sz w:val="22"/>
          <w:lang w:eastAsia="nb-NO"/>
        </w:rPr>
        <w:t xml:space="preserve">-6: </w:t>
      </w:r>
    </w:p>
    <w:p w14:paraId="5FA6D7BC" w14:textId="77777777" w:rsidR="007529AA" w:rsidRDefault="007529AA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</w:p>
    <w:p w14:paraId="1EAF33B8" w14:textId="4F245E26" w:rsidR="003019F8" w:rsidRDefault="003019F8" w:rsidP="003019F8">
      <w:pPr>
        <w:rPr>
          <w:sz w:val="22"/>
        </w:rPr>
      </w:pPr>
      <w:r w:rsidRPr="003019F8">
        <w:rPr>
          <w:sz w:val="22"/>
        </w:rPr>
        <w:t>a) En kandidat</w:t>
      </w:r>
      <w:r w:rsidR="004A528B">
        <w:rPr>
          <w:sz w:val="22"/>
        </w:rPr>
        <w:t>,</w:t>
      </w:r>
      <w:r w:rsidRPr="003019F8">
        <w:rPr>
          <w:sz w:val="22"/>
        </w:rPr>
        <w:t xml:space="preserve"> </w:t>
      </w:r>
      <w:r w:rsidR="004A528B">
        <w:rPr>
          <w:sz w:val="22"/>
        </w:rPr>
        <w:t xml:space="preserve">i samråd med bedriftsansvarlig, </w:t>
      </w:r>
      <w:r w:rsidRPr="003019F8">
        <w:rPr>
          <w:sz w:val="22"/>
        </w:rPr>
        <w:t>kan innen tre uker etter å ha mottatt meddelelse om at kunnskapsprøven ikke er bestått, klage over bedømmelsen eller andre forhold knyttet til prøven. Klagen fremsettes overfor</w:t>
      </w:r>
      <w:r w:rsidR="004A528B">
        <w:rPr>
          <w:sz w:val="22"/>
        </w:rPr>
        <w:t>,</w:t>
      </w:r>
      <w:r w:rsidRPr="003019F8">
        <w:rPr>
          <w:sz w:val="22"/>
        </w:rPr>
        <w:t xml:space="preserve"> og avgjøres av administrasjonen i FinAut. </w:t>
      </w:r>
    </w:p>
    <w:p w14:paraId="425FED50" w14:textId="77777777" w:rsidR="00DE7F79" w:rsidRPr="003019F8" w:rsidRDefault="00DE7F79" w:rsidP="003019F8">
      <w:pPr>
        <w:rPr>
          <w:sz w:val="22"/>
        </w:rPr>
      </w:pPr>
    </w:p>
    <w:p w14:paraId="751FFD3C" w14:textId="2A404CBF" w:rsidR="003019F8" w:rsidRDefault="003019F8" w:rsidP="003019F8">
      <w:pPr>
        <w:rPr>
          <w:sz w:val="22"/>
        </w:rPr>
      </w:pPr>
      <w:r w:rsidRPr="003019F8">
        <w:rPr>
          <w:sz w:val="22"/>
        </w:rPr>
        <w:t xml:space="preserve">b) </w:t>
      </w:r>
      <w:r w:rsidR="004A528B" w:rsidRPr="003019F8">
        <w:rPr>
          <w:sz w:val="22"/>
        </w:rPr>
        <w:t>En kandidat</w:t>
      </w:r>
      <w:r w:rsidR="004A528B">
        <w:rPr>
          <w:sz w:val="22"/>
        </w:rPr>
        <w:t>,</w:t>
      </w:r>
      <w:r w:rsidR="004A528B" w:rsidRPr="003019F8">
        <w:rPr>
          <w:sz w:val="22"/>
        </w:rPr>
        <w:t xml:space="preserve"> </w:t>
      </w:r>
      <w:r w:rsidR="004A528B">
        <w:rPr>
          <w:sz w:val="22"/>
        </w:rPr>
        <w:t xml:space="preserve">i samråd med bedriftsansvarlig, </w:t>
      </w:r>
      <w:r w:rsidRPr="003019F8">
        <w:rPr>
          <w:sz w:val="22"/>
        </w:rPr>
        <w:t>kan innen tre uker etter å ha mottatt meddelelse om at etikkprøven ikke er bestått, klage over bedømmelsen eller andre forhold knyttet til prøven. Klagen fremsettes overfor</w:t>
      </w:r>
      <w:r w:rsidR="004A528B">
        <w:rPr>
          <w:sz w:val="22"/>
        </w:rPr>
        <w:t>,</w:t>
      </w:r>
      <w:r w:rsidRPr="003019F8">
        <w:rPr>
          <w:sz w:val="22"/>
        </w:rPr>
        <w:t xml:space="preserve"> og avgjøres av administrasjonen i FinAut. </w:t>
      </w:r>
    </w:p>
    <w:p w14:paraId="6742EB91" w14:textId="77777777" w:rsidR="00DE7F79" w:rsidRPr="003019F8" w:rsidRDefault="00DE7F79" w:rsidP="003019F8">
      <w:pPr>
        <w:rPr>
          <w:sz w:val="22"/>
        </w:rPr>
      </w:pPr>
    </w:p>
    <w:p w14:paraId="0D5414C9" w14:textId="3CF2A354" w:rsidR="00DE7F79" w:rsidRDefault="003019F8" w:rsidP="00DE7F79">
      <w:pPr>
        <w:rPr>
          <w:sz w:val="22"/>
        </w:rPr>
      </w:pPr>
      <w:r w:rsidRPr="003019F8">
        <w:rPr>
          <w:sz w:val="22"/>
        </w:rPr>
        <w:t>c) En kandidat</w:t>
      </w:r>
      <w:r w:rsidR="004A528B">
        <w:rPr>
          <w:sz w:val="22"/>
        </w:rPr>
        <w:t>, i samråd med bedriftsansvarlig,</w:t>
      </w:r>
      <w:r w:rsidRPr="003019F8">
        <w:rPr>
          <w:sz w:val="22"/>
        </w:rPr>
        <w:t xml:space="preserve"> kan innen en uke etter mottatt skrift</w:t>
      </w:r>
      <w:r w:rsidR="00DE7F79">
        <w:rPr>
          <w:sz w:val="22"/>
        </w:rPr>
        <w:t xml:space="preserve">lig </w:t>
      </w:r>
      <w:r w:rsidRPr="003019F8">
        <w:rPr>
          <w:sz w:val="22"/>
        </w:rPr>
        <w:t xml:space="preserve">bedømmelse på en praktisk prøve, klage over bedømmelsen eller andre forhold knyttet til prøven. </w:t>
      </w:r>
    </w:p>
    <w:p w14:paraId="6DAE2734" w14:textId="77777777" w:rsidR="00DE7F79" w:rsidRPr="003019F8" w:rsidRDefault="00DE7F79" w:rsidP="00DE7F79">
      <w:pPr>
        <w:rPr>
          <w:sz w:val="22"/>
        </w:rPr>
      </w:pPr>
      <w:r w:rsidRPr="003019F8">
        <w:rPr>
          <w:sz w:val="22"/>
        </w:rPr>
        <w:t>For simulert praktisk prøve: En kandidat som ikke består praktisk prøve, får en skriftlig bedømmelse. Når denne er mottatt kan kandidaten klage. Fristen for dette er en uke.</w:t>
      </w:r>
    </w:p>
    <w:p w14:paraId="14CB7F5E" w14:textId="5DE208B9" w:rsidR="003A2239" w:rsidRDefault="003019F8" w:rsidP="003019F8">
      <w:pPr>
        <w:shd w:val="clear" w:color="auto" w:fill="FFFFFF"/>
        <w:spacing w:after="150" w:line="240" w:lineRule="auto"/>
        <w:rPr>
          <w:sz w:val="22"/>
        </w:rPr>
      </w:pPr>
      <w:r w:rsidRPr="003019F8">
        <w:rPr>
          <w:sz w:val="22"/>
        </w:rPr>
        <w:t>Klagen fremsettes overfor og avgjøres av bedriften. Bedriften rapporterer resultatet av klagebehandlingen til administrasjonen i FinAut.</w:t>
      </w:r>
    </w:p>
    <w:p w14:paraId="0E27CFB0" w14:textId="77777777" w:rsidR="003A2239" w:rsidRDefault="003A2239" w:rsidP="003019F8">
      <w:pPr>
        <w:shd w:val="clear" w:color="auto" w:fill="FFFFFF"/>
        <w:spacing w:after="150" w:line="240" w:lineRule="auto"/>
        <w:rPr>
          <w:sz w:val="22"/>
        </w:rPr>
      </w:pPr>
    </w:p>
    <w:p w14:paraId="6243CA8E" w14:textId="3410B7DE" w:rsidR="003019F8" w:rsidRPr="003A2239" w:rsidRDefault="003A2239" w:rsidP="0024244F">
      <w:pPr>
        <w:spacing w:afterAutospacing="1" w:line="240" w:lineRule="auto"/>
        <w:contextualSpacing/>
        <w:rPr>
          <w:rFonts w:asciiTheme="majorHAnsi" w:hAnsiTheme="majorHAnsi"/>
          <w:sz w:val="28"/>
          <w:szCs w:val="28"/>
        </w:rPr>
      </w:pPr>
      <w:r w:rsidRPr="003A2239">
        <w:rPr>
          <w:sz w:val="22"/>
          <w:szCs w:val="28"/>
        </w:rPr>
        <w:t>Avgjørelser etter a) og b) kan påklages til styret i FinAut innen fire uker etter at avgjørelsen ble meddelt klageren. Avgjørelser etter c) påklages til administrasjonen i FinAut innen fire uker etter at avgjørelsen er meddelt klageren</w:t>
      </w:r>
    </w:p>
    <w:p w14:paraId="5DBEA4EB" w14:textId="77777777" w:rsidR="003019F8" w:rsidRDefault="003019F8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</w:p>
    <w:p w14:paraId="75C9A475" w14:textId="77777777" w:rsidR="0024244F" w:rsidRPr="007529AA" w:rsidRDefault="0024244F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  <w:r w:rsidRPr="007529AA">
        <w:rPr>
          <w:rFonts w:asciiTheme="majorHAnsi" w:hAnsiTheme="majorHAnsi"/>
          <w:sz w:val="22"/>
        </w:rPr>
        <w:t>Klagen gjelder:</w:t>
      </w:r>
    </w:p>
    <w:p w14:paraId="53B71B95" w14:textId="77777777" w:rsidR="0024244F" w:rsidRPr="007529AA" w:rsidRDefault="0024244F" w:rsidP="0024244F">
      <w:pPr>
        <w:rPr>
          <w:rFonts w:asciiTheme="majorHAnsi" w:hAnsiTheme="majorHAnsi"/>
          <w:sz w:val="22"/>
        </w:rPr>
      </w:pPr>
      <w:r w:rsidRPr="007529AA">
        <w:rPr>
          <w:rFonts w:asciiTheme="majorHAnsi" w:hAnsiTheme="majorHAnsi"/>
          <w:noProof/>
          <w:sz w:val="22"/>
        </w:rPr>
        <w:drawing>
          <wp:inline distT="0" distB="0" distL="0" distR="0" wp14:anchorId="24FEC64E" wp14:editId="5D0A6D02">
            <wp:extent cx="1371600" cy="279400"/>
            <wp:effectExtent l="0" t="0" r="0" b="0"/>
            <wp:docPr id="1" name="Bilde 1" descr="Kunnskapsprøv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nskapsprøve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9AA">
        <w:rPr>
          <w:rFonts w:asciiTheme="majorHAnsi" w:hAnsiTheme="majorHAnsi"/>
          <w:sz w:val="22"/>
        </w:rPr>
        <w:tab/>
      </w:r>
      <w:r w:rsidRPr="007529AA">
        <w:rPr>
          <w:rFonts w:asciiTheme="majorHAnsi" w:hAnsiTheme="majorHAnsi"/>
          <w:sz w:val="22"/>
        </w:rPr>
        <w:tab/>
      </w:r>
      <w:r w:rsidRPr="007529AA">
        <w:rPr>
          <w:rFonts w:asciiTheme="majorHAnsi" w:hAnsiTheme="majorHAnsi"/>
          <w:sz w:val="22"/>
        </w:rPr>
        <w:tab/>
      </w:r>
      <w:r w:rsidRPr="007529AA">
        <w:rPr>
          <w:rFonts w:asciiTheme="majorHAnsi" w:hAnsiTheme="majorHAnsi"/>
          <w:sz w:val="22"/>
        </w:rPr>
        <w:tab/>
      </w:r>
    </w:p>
    <w:p w14:paraId="32A9FF5E" w14:textId="6E168D64" w:rsidR="0024244F" w:rsidRPr="007529AA" w:rsidRDefault="00F576A5" w:rsidP="0024244F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B1FFC" wp14:editId="2DBE3540">
                <wp:simplePos x="0" y="0"/>
                <wp:positionH relativeFrom="column">
                  <wp:posOffset>149860</wp:posOffset>
                </wp:positionH>
                <wp:positionV relativeFrom="paragraph">
                  <wp:posOffset>6985</wp:posOffset>
                </wp:positionV>
                <wp:extent cx="1206500" cy="304800"/>
                <wp:effectExtent l="0" t="0" r="12700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7F6E23" w14:textId="67BAED9D" w:rsidR="00F576A5" w:rsidRPr="00F576A5" w:rsidRDefault="00F576A5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576A5">
                              <w:rPr>
                                <w:sz w:val="22"/>
                                <w:szCs w:val="28"/>
                              </w:rPr>
                              <w:t>Etikkprøven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B1FFC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11.8pt;margin-top:.55pt;width: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" fillcolor="white [3201]" strokecolor="white [3212]" strokeweight=".5pt">
                <v:textbox>
                  <w:txbxContent>
                    <w:p w14:paraId="287F6E23" w14:textId="67BAED9D" w:rsidR="00F576A5" w:rsidRPr="00F576A5" w:rsidRDefault="00F576A5">
                      <w:pPr>
                        <w:rPr>
                          <w:sz w:val="22"/>
                          <w:szCs w:val="28"/>
                        </w:rPr>
                      </w:pPr>
                      <w:r w:rsidRPr="00F576A5">
                        <w:rPr>
                          <w:sz w:val="22"/>
                          <w:szCs w:val="28"/>
                        </w:rPr>
                        <w:t>Etikkprøven</w:t>
                      </w:r>
                    </w:p>
                  </w:txbxContent>
                </v:textbox>
              </v:shape>
            </w:pict>
          </mc:Fallback>
        </mc:AlternateContent>
      </w:r>
      <w:r w:rsidR="0024244F" w:rsidRPr="007529AA">
        <w:rPr>
          <w:rFonts w:asciiTheme="majorHAnsi" w:hAnsiTheme="majorHAnsi"/>
          <w:noProof/>
          <w:sz w:val="22"/>
        </w:rPr>
        <w:drawing>
          <wp:inline distT="0" distB="0" distL="0" distR="0" wp14:anchorId="7404DB49" wp14:editId="795D7F7E">
            <wp:extent cx="1371600" cy="279400"/>
            <wp:effectExtent l="0" t="0" r="0" b="0"/>
            <wp:docPr id="2" name="Bil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83A1" w14:textId="77777777" w:rsidR="0024244F" w:rsidRPr="007529AA" w:rsidRDefault="0024244F" w:rsidP="0024244F">
      <w:pPr>
        <w:rPr>
          <w:rFonts w:asciiTheme="majorHAnsi" w:hAnsiTheme="majorHAnsi"/>
          <w:sz w:val="22"/>
        </w:rPr>
      </w:pPr>
      <w:r w:rsidRPr="007529AA">
        <w:rPr>
          <w:rFonts w:asciiTheme="majorHAnsi" w:hAnsiTheme="majorHAnsi"/>
          <w:noProof/>
          <w:sz w:val="22"/>
        </w:rPr>
        <w:drawing>
          <wp:inline distT="0" distB="0" distL="0" distR="0" wp14:anchorId="12F10E45" wp14:editId="44BD2C88">
            <wp:extent cx="1371600" cy="279400"/>
            <wp:effectExtent l="0" t="0" r="0" b="0"/>
            <wp:docPr id="3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9AA">
        <w:rPr>
          <w:rFonts w:asciiTheme="majorHAnsi" w:hAnsiTheme="majorHAnsi"/>
          <w:sz w:val="22"/>
        </w:rPr>
        <w:t xml:space="preserve"> </w:t>
      </w:r>
    </w:p>
    <w:p w14:paraId="7AE48017" w14:textId="77777777" w:rsidR="0024244F" w:rsidRPr="007529AA" w:rsidRDefault="0024244F" w:rsidP="0024244F">
      <w:pPr>
        <w:rPr>
          <w:rFonts w:asciiTheme="majorHAnsi" w:hAnsiTheme="majorHAnsi"/>
          <w:sz w:val="22"/>
        </w:rPr>
      </w:pPr>
      <w:r w:rsidRPr="007529AA">
        <w:rPr>
          <w:rFonts w:asciiTheme="majorHAnsi" w:hAnsiTheme="majorHAnsi"/>
          <w:noProof/>
          <w:sz w:val="22"/>
        </w:rPr>
        <w:drawing>
          <wp:inline distT="0" distB="0" distL="0" distR="0" wp14:anchorId="2862317A" wp14:editId="5A10E784">
            <wp:extent cx="2197100" cy="266700"/>
            <wp:effectExtent l="0" t="0" r="0" b="0"/>
            <wp:docPr id="4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F2EF" w14:textId="77777777" w:rsidR="0024244F" w:rsidRPr="007529AA" w:rsidRDefault="0024244F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</w:p>
    <w:p w14:paraId="10FE88FA" w14:textId="77777777" w:rsidR="0024244F" w:rsidRDefault="0024244F" w:rsidP="0024244F">
      <w:pPr>
        <w:spacing w:afterAutospacing="1" w:line="240" w:lineRule="auto"/>
        <w:contextualSpacing/>
        <w:rPr>
          <w:rFonts w:asciiTheme="majorHAnsi" w:hAnsiTheme="majorHAnsi"/>
          <w:b/>
          <w:sz w:val="22"/>
        </w:rPr>
      </w:pPr>
    </w:p>
    <w:p w14:paraId="0FD9A39C" w14:textId="77777777" w:rsidR="003019F8" w:rsidRPr="0024244F" w:rsidRDefault="003019F8" w:rsidP="0024244F">
      <w:pPr>
        <w:spacing w:afterAutospacing="1" w:line="240" w:lineRule="auto"/>
        <w:contextualSpacing/>
        <w:rPr>
          <w:rFonts w:asciiTheme="majorHAnsi" w:hAnsiTheme="majorHAnsi"/>
          <w:b/>
          <w:sz w:val="22"/>
        </w:rPr>
      </w:pPr>
    </w:p>
    <w:p w14:paraId="2B664169" w14:textId="77777777" w:rsidR="0024244F" w:rsidRPr="0024244F" w:rsidRDefault="0024244F" w:rsidP="0024244F">
      <w:pPr>
        <w:spacing w:afterAutospacing="1" w:line="240" w:lineRule="auto"/>
        <w:ind w:left="720" w:firstLine="720"/>
        <w:contextualSpacing/>
        <w:rPr>
          <w:rFonts w:asciiTheme="majorHAnsi" w:hAnsiTheme="majorHAnsi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4244F" w:rsidRPr="0024244F" w14:paraId="3E38D5ED" w14:textId="77777777" w:rsidTr="00846ABA">
        <w:tc>
          <w:tcPr>
            <w:tcW w:w="9288" w:type="dxa"/>
          </w:tcPr>
          <w:p w14:paraId="0CE8134B" w14:textId="77777777" w:rsidR="0024244F" w:rsidRPr="0024244F" w:rsidRDefault="0024244F" w:rsidP="00846ABA">
            <w:pPr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 xml:space="preserve">Navn: </w:t>
            </w:r>
          </w:p>
        </w:tc>
      </w:tr>
      <w:tr w:rsidR="0024244F" w:rsidRPr="0024244F" w14:paraId="612694C0" w14:textId="77777777" w:rsidTr="00846ABA">
        <w:tc>
          <w:tcPr>
            <w:tcW w:w="9288" w:type="dxa"/>
          </w:tcPr>
          <w:p w14:paraId="2573A8FC" w14:textId="77777777" w:rsidR="0024244F" w:rsidRPr="0024244F" w:rsidRDefault="0024244F" w:rsidP="00846ABA">
            <w:pPr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>Arbeidsgiver:</w:t>
            </w:r>
          </w:p>
        </w:tc>
      </w:tr>
      <w:tr w:rsidR="0024244F" w:rsidRPr="0024244F" w14:paraId="5813AAE0" w14:textId="77777777" w:rsidTr="00846ABA">
        <w:tc>
          <w:tcPr>
            <w:tcW w:w="9288" w:type="dxa"/>
          </w:tcPr>
          <w:p w14:paraId="20257559" w14:textId="77777777" w:rsidR="0024244F" w:rsidRPr="0024244F" w:rsidRDefault="0024244F" w:rsidP="00846ABA">
            <w:pPr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 xml:space="preserve">Mobiltelefon: </w:t>
            </w:r>
          </w:p>
        </w:tc>
      </w:tr>
      <w:tr w:rsidR="0024244F" w:rsidRPr="0024244F" w14:paraId="63D1659A" w14:textId="77777777" w:rsidTr="00846ABA">
        <w:tc>
          <w:tcPr>
            <w:tcW w:w="9288" w:type="dxa"/>
          </w:tcPr>
          <w:p w14:paraId="058F4186" w14:textId="77777777" w:rsidR="0024244F" w:rsidRPr="0024244F" w:rsidRDefault="0024244F" w:rsidP="00846ABA">
            <w:pPr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 xml:space="preserve">E-post: </w:t>
            </w:r>
          </w:p>
        </w:tc>
      </w:tr>
      <w:tr w:rsidR="0024244F" w:rsidRPr="0024244F" w14:paraId="2369FCA0" w14:textId="77777777" w:rsidTr="00846ABA">
        <w:trPr>
          <w:trHeight w:val="5269"/>
        </w:trPr>
        <w:tc>
          <w:tcPr>
            <w:tcW w:w="9288" w:type="dxa"/>
          </w:tcPr>
          <w:p w14:paraId="7333C06D" w14:textId="75CBD84D" w:rsidR="0024244F" w:rsidRPr="0024244F" w:rsidRDefault="0024244F" w:rsidP="00846ABA">
            <w:pPr>
              <w:spacing w:afterAutospacing="1"/>
              <w:contextualSpacing/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>Gi en beskrivelse av saken, og få frem hvilken urett/feil du mener er begått:</w:t>
            </w:r>
          </w:p>
        </w:tc>
      </w:tr>
      <w:tr w:rsidR="0024244F" w:rsidRPr="0024244F" w14:paraId="165BF65E" w14:textId="77777777" w:rsidTr="00846ABA">
        <w:trPr>
          <w:trHeight w:val="2002"/>
        </w:trPr>
        <w:tc>
          <w:tcPr>
            <w:tcW w:w="9288" w:type="dxa"/>
          </w:tcPr>
          <w:p w14:paraId="340D56AD" w14:textId="77777777" w:rsidR="0024244F" w:rsidRPr="0024244F" w:rsidRDefault="0024244F" w:rsidP="00846ABA">
            <w:pPr>
              <w:spacing w:afterAutospacing="1" w:line="240" w:lineRule="auto"/>
              <w:contextualSpacing/>
              <w:rPr>
                <w:rFonts w:asciiTheme="majorHAnsi" w:hAnsiTheme="majorHAnsi"/>
                <w:b/>
                <w:sz w:val="22"/>
              </w:rPr>
            </w:pPr>
            <w:r w:rsidRPr="0024244F">
              <w:rPr>
                <w:rFonts w:asciiTheme="majorHAnsi" w:hAnsiTheme="majorHAnsi"/>
                <w:b/>
                <w:sz w:val="22"/>
              </w:rPr>
              <w:t>Hva ønsker du å oppnå med klagen:</w:t>
            </w:r>
          </w:p>
          <w:p w14:paraId="7EC2E86F" w14:textId="77777777" w:rsidR="0024244F" w:rsidRPr="0024244F" w:rsidRDefault="0024244F" w:rsidP="00846ABA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61073A5B" w14:textId="77777777" w:rsidR="0024244F" w:rsidRPr="0024244F" w:rsidRDefault="0024244F" w:rsidP="0024244F">
      <w:pPr>
        <w:rPr>
          <w:rFonts w:asciiTheme="majorHAnsi" w:hAnsiTheme="majorHAnsi"/>
          <w:sz w:val="22"/>
        </w:rPr>
      </w:pPr>
    </w:p>
    <w:p w14:paraId="6D569677" w14:textId="77777777" w:rsidR="0024244F" w:rsidRPr="0024244F" w:rsidRDefault="0024244F" w:rsidP="0024244F">
      <w:pPr>
        <w:spacing w:afterAutospacing="1" w:line="240" w:lineRule="auto"/>
        <w:contextualSpacing/>
        <w:rPr>
          <w:rFonts w:asciiTheme="majorHAnsi" w:hAnsiTheme="majorHAnsi"/>
          <w:b/>
          <w:sz w:val="22"/>
        </w:rPr>
      </w:pPr>
      <w:r w:rsidRPr="0024244F">
        <w:rPr>
          <w:rFonts w:asciiTheme="majorHAnsi" w:hAnsiTheme="majorHAnsi"/>
          <w:b/>
          <w:sz w:val="22"/>
        </w:rPr>
        <w:t>Signatur:</w:t>
      </w:r>
      <w:r w:rsidRPr="0024244F">
        <w:rPr>
          <w:rFonts w:asciiTheme="majorHAnsi" w:hAnsiTheme="majorHAnsi"/>
          <w:b/>
          <w:sz w:val="22"/>
        </w:rPr>
        <w:tab/>
      </w:r>
      <w:r w:rsidRPr="0024244F">
        <w:rPr>
          <w:rFonts w:asciiTheme="majorHAnsi" w:hAnsiTheme="majorHAnsi"/>
          <w:b/>
          <w:sz w:val="22"/>
        </w:rPr>
        <w:tab/>
      </w:r>
      <w:r w:rsidRPr="0024244F">
        <w:rPr>
          <w:rFonts w:asciiTheme="majorHAnsi" w:hAnsiTheme="majorHAnsi"/>
          <w:b/>
          <w:sz w:val="22"/>
        </w:rPr>
        <w:tab/>
      </w:r>
      <w:r w:rsidRPr="0024244F">
        <w:rPr>
          <w:rFonts w:asciiTheme="majorHAnsi" w:hAnsiTheme="majorHAnsi"/>
          <w:b/>
          <w:sz w:val="22"/>
        </w:rPr>
        <w:tab/>
      </w:r>
      <w:r w:rsidRPr="0024244F">
        <w:rPr>
          <w:rFonts w:asciiTheme="majorHAnsi" w:hAnsiTheme="majorHAnsi"/>
          <w:b/>
          <w:sz w:val="22"/>
        </w:rPr>
        <w:tab/>
        <w:t>Dato:</w:t>
      </w:r>
    </w:p>
    <w:p w14:paraId="2DD7322B" w14:textId="77777777" w:rsidR="0024244F" w:rsidRPr="0024244F" w:rsidRDefault="0024244F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  <w:r w:rsidRPr="0024244F">
        <w:rPr>
          <w:rFonts w:asciiTheme="majorHAnsi" w:hAnsiTheme="majorHAnsi"/>
          <w:sz w:val="22"/>
        </w:rPr>
        <w:tab/>
      </w:r>
      <w:r w:rsidRPr="0024244F">
        <w:rPr>
          <w:rFonts w:asciiTheme="majorHAnsi" w:hAnsiTheme="majorHAnsi"/>
          <w:sz w:val="22"/>
        </w:rPr>
        <w:tab/>
      </w:r>
      <w:r w:rsidRPr="0024244F">
        <w:rPr>
          <w:rFonts w:asciiTheme="majorHAnsi" w:hAnsiTheme="majorHAnsi"/>
          <w:sz w:val="22"/>
        </w:rPr>
        <w:tab/>
      </w:r>
    </w:p>
    <w:p w14:paraId="33AC547E" w14:textId="77777777" w:rsidR="0024244F" w:rsidRPr="0024244F" w:rsidRDefault="0024244F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  <w:r w:rsidRPr="0024244F">
        <w:rPr>
          <w:rFonts w:asciiTheme="majorHAnsi" w:hAnsiTheme="majorHAnsi"/>
          <w:sz w:val="22"/>
        </w:rPr>
        <w:t>_________________________________________________</w:t>
      </w:r>
    </w:p>
    <w:p w14:paraId="75323A71" w14:textId="77777777" w:rsidR="0024244F" w:rsidRPr="0024244F" w:rsidRDefault="0024244F" w:rsidP="0024244F">
      <w:pPr>
        <w:spacing w:afterAutospacing="1" w:line="240" w:lineRule="auto"/>
        <w:contextualSpacing/>
        <w:rPr>
          <w:rFonts w:asciiTheme="majorHAnsi" w:hAnsiTheme="majorHAnsi"/>
          <w:sz w:val="22"/>
        </w:rPr>
      </w:pPr>
    </w:p>
    <w:p w14:paraId="22F8E4A2" w14:textId="77777777" w:rsidR="0024244F" w:rsidRPr="0024244F" w:rsidRDefault="0024244F" w:rsidP="0024244F">
      <w:pPr>
        <w:spacing w:after="100" w:afterAutospacing="1" w:line="240" w:lineRule="auto"/>
        <w:contextualSpacing/>
        <w:rPr>
          <w:rFonts w:asciiTheme="majorHAnsi" w:hAnsiTheme="majorHAnsi"/>
          <w:i/>
          <w:sz w:val="22"/>
        </w:rPr>
      </w:pPr>
      <w:r w:rsidRPr="0024244F">
        <w:rPr>
          <w:rFonts w:asciiTheme="majorHAnsi" w:hAnsiTheme="majorHAnsi"/>
          <w:i/>
          <w:sz w:val="22"/>
        </w:rPr>
        <w:t>Legg ved kopier av dokumentasjon som du mener er relevant for saken.</w:t>
      </w:r>
    </w:p>
    <w:p w14:paraId="4167DDC3" w14:textId="77777777" w:rsidR="0024244F" w:rsidRPr="009D1B00" w:rsidRDefault="0024244F" w:rsidP="0024244F"/>
    <w:p w14:paraId="48B3638C" w14:textId="77777777" w:rsidR="00910191" w:rsidRPr="003A7EF8" w:rsidRDefault="00910191" w:rsidP="000A5C57"/>
    <w:sectPr w:rsidR="00910191" w:rsidRPr="003A7EF8" w:rsidSect="009101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66" w:right="1440" w:bottom="1440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D181" w14:textId="77777777" w:rsidR="00064114" w:rsidRDefault="00064114" w:rsidP="003A7EF8">
      <w:pPr>
        <w:spacing w:line="240" w:lineRule="auto"/>
      </w:pPr>
      <w:r>
        <w:separator/>
      </w:r>
    </w:p>
  </w:endnote>
  <w:endnote w:type="continuationSeparator" w:id="0">
    <w:p w14:paraId="34628C9D" w14:textId="77777777" w:rsidR="00064114" w:rsidRDefault="00064114" w:rsidP="003A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3F2D" w14:textId="77777777" w:rsidR="003A7EF8" w:rsidRDefault="003A7E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D02" w14:textId="77777777" w:rsidR="003A7EF8" w:rsidRDefault="00910191">
    <w:pPr>
      <w:pStyle w:val="Bunntekst"/>
    </w:pPr>
    <w:r>
      <w:rPr>
        <w:rFonts w:ascii="Titillium Web SemiBold" w:hAnsi="Titillium Web SemiBold"/>
        <w:noProof/>
        <w:color w:val="66559A" w:themeColor="accen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32827" wp14:editId="425826AD">
              <wp:simplePos x="0" y="0"/>
              <wp:positionH relativeFrom="page">
                <wp:posOffset>5951855</wp:posOffset>
              </wp:positionH>
              <wp:positionV relativeFrom="page">
                <wp:posOffset>10020300</wp:posOffset>
              </wp:positionV>
              <wp:extent cx="986400" cy="2520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FB2FF" w14:textId="77777777" w:rsidR="00910191" w:rsidRPr="00910191" w:rsidRDefault="00910191" w:rsidP="0091019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Side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 av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numpages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328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68.65pt;margin-top:789pt;width:77.6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YDFgIAACs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" filled="f" stroked="f" strokeweight=".5pt">
              <v:textbox>
                <w:txbxContent>
                  <w:p w14:paraId="0BEFB2FF" w14:textId="77777777" w:rsidR="00910191" w:rsidRPr="00910191" w:rsidRDefault="00910191" w:rsidP="0091019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</w:pP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Side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 av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numpages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E3E6" w14:textId="77777777" w:rsidR="00910191" w:rsidRPr="00910191" w:rsidRDefault="00910191" w:rsidP="00910191">
    <w:pPr>
      <w:pStyle w:val="Bunntekst"/>
      <w:spacing w:line="300" w:lineRule="auto"/>
      <w:rPr>
        <w:rFonts w:ascii="Titillium Web SemiBold" w:hAnsi="Titillium Web SemiBold"/>
        <w:color w:val="66559A" w:themeColor="accent2"/>
      </w:rPr>
    </w:pPr>
    <w:r w:rsidRPr="00910191">
      <w:rPr>
        <w:rFonts w:ascii="Titillium Web SemiBold" w:hAnsi="Titillium Web SemiBold"/>
        <w:color w:val="66559A" w:themeColor="accent2"/>
      </w:rPr>
      <w:t>Finansnæringens autorisasjonsordninger</w:t>
    </w:r>
  </w:p>
  <w:p w14:paraId="3342EFCF" w14:textId="77777777" w:rsidR="00910191" w:rsidRPr="00910191" w:rsidRDefault="00910191" w:rsidP="00910191">
    <w:pPr>
      <w:pStyle w:val="Bunntekst"/>
      <w:spacing w:line="216" w:lineRule="auto"/>
      <w:rPr>
        <w:sz w:val="16"/>
        <w:szCs w:val="16"/>
      </w:rPr>
    </w:pPr>
    <w:r>
      <w:rPr>
        <w:rFonts w:ascii="Titillium Web SemiBold" w:hAnsi="Titillium Web SemiBold"/>
        <w:noProof/>
        <w:color w:val="66559A" w:themeColor="accen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51954" wp14:editId="0CD96B22">
              <wp:simplePos x="0" y="0"/>
              <wp:positionH relativeFrom="page">
                <wp:posOffset>5951855</wp:posOffset>
              </wp:positionH>
              <wp:positionV relativeFrom="page">
                <wp:posOffset>10020300</wp:posOffset>
              </wp:positionV>
              <wp:extent cx="986400" cy="252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474769" w14:textId="77777777" w:rsidR="00910191" w:rsidRPr="00910191" w:rsidRDefault="00910191" w:rsidP="00910191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Side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t xml:space="preserve"> av 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instrText xml:space="preserve">numpages </w:instrTex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910191">
                            <w:rPr>
                              <w:rFonts w:asciiTheme="majorHAnsi" w:hAnsiTheme="majorHAnsi"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910191">
                            <w:rPr>
                              <w:rFonts w:asciiTheme="majorHAnsi" w:hAnsiTheme="majorHAnsi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519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8.65pt;margin-top:789pt;width:77.6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JNGAIAADIEAAAOAAAAZHJzL2Uyb0RvYy54bWysU01vGyEQvVfqf0Dc4107tpusvI7cRK4q&#10;WUkkp8oZs+BFYhkK2Lvur+/A+ktpT1UvMDDDfLz3mD10jSZ74bwCU9LhIKdEGA6VMtuS/nhb3t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" filled="f" stroked="f" strokeweight=".5pt">
              <v:textbox>
                <w:txbxContent>
                  <w:p w14:paraId="32474769" w14:textId="77777777" w:rsidR="00910191" w:rsidRPr="00910191" w:rsidRDefault="00910191" w:rsidP="00910191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</w:pP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Side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 page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t xml:space="preserve"> av 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instrText xml:space="preserve">numpages </w:instrTex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910191">
                      <w:rPr>
                        <w:rFonts w:asciiTheme="majorHAnsi" w:hAnsiTheme="majorHAnsi"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Pr="00910191">
                      <w:rPr>
                        <w:rFonts w:asciiTheme="majorHAnsi" w:hAnsiTheme="majorHAnsi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10191">
      <w:rPr>
        <w:rFonts w:ascii="Titillium Web SemiBold" w:hAnsi="Titillium Web SemiBold"/>
        <w:sz w:val="16"/>
        <w:szCs w:val="16"/>
      </w:rPr>
      <w:t xml:space="preserve">Post </w:t>
    </w:r>
    <w:r w:rsidRPr="00910191">
      <w:rPr>
        <w:sz w:val="16"/>
        <w:szCs w:val="16"/>
      </w:rPr>
      <w:t xml:space="preserve">PB 2572 Solli, 0202 Oslo    </w:t>
    </w:r>
    <w:r w:rsidRPr="00910191">
      <w:rPr>
        <w:rFonts w:ascii="Titillium Web SemiBold" w:hAnsi="Titillium Web SemiBold"/>
        <w:sz w:val="16"/>
        <w:szCs w:val="16"/>
      </w:rPr>
      <w:t>Besøk</w:t>
    </w:r>
    <w:r w:rsidRPr="00910191">
      <w:rPr>
        <w:sz w:val="16"/>
        <w:szCs w:val="16"/>
      </w:rPr>
      <w:t xml:space="preserve"> Hansteens gt. 2, Oslo</w:t>
    </w:r>
  </w:p>
  <w:p w14:paraId="29F6986A" w14:textId="77777777" w:rsidR="003A7EF8" w:rsidRPr="00910191" w:rsidRDefault="00910191" w:rsidP="00910191">
    <w:pPr>
      <w:pStyle w:val="Bunntekst"/>
      <w:spacing w:line="216" w:lineRule="auto"/>
      <w:rPr>
        <w:sz w:val="16"/>
        <w:szCs w:val="16"/>
      </w:rPr>
    </w:pPr>
    <w:r w:rsidRPr="00910191">
      <w:rPr>
        <w:rFonts w:ascii="Titillium Web SemiBold" w:hAnsi="Titillium Web SemiBold"/>
        <w:sz w:val="16"/>
        <w:szCs w:val="16"/>
      </w:rPr>
      <w:t>Telefon</w:t>
    </w:r>
    <w:r w:rsidRPr="00910191">
      <w:rPr>
        <w:sz w:val="16"/>
        <w:szCs w:val="16"/>
      </w:rPr>
      <w:t xml:space="preserve"> +47 23 28 42 00    </w:t>
    </w:r>
    <w:r w:rsidRPr="00910191">
      <w:rPr>
        <w:rFonts w:ascii="Titillium Web SemiBold" w:hAnsi="Titillium Web SemiBold"/>
        <w:sz w:val="16"/>
        <w:szCs w:val="16"/>
      </w:rPr>
      <w:t>Web</w:t>
    </w:r>
    <w:r w:rsidRPr="00910191">
      <w:rPr>
        <w:sz w:val="16"/>
        <w:szCs w:val="16"/>
      </w:rPr>
      <w:t xml:space="preserve"> www.finaut.no    </w:t>
    </w:r>
    <w:r w:rsidRPr="00910191">
      <w:rPr>
        <w:rFonts w:ascii="Titillium Web SemiBold" w:hAnsi="Titillium Web SemiBold"/>
        <w:sz w:val="16"/>
        <w:szCs w:val="16"/>
      </w:rPr>
      <w:t>E-post</w:t>
    </w:r>
    <w:r w:rsidRPr="00910191">
      <w:rPr>
        <w:sz w:val="16"/>
        <w:szCs w:val="16"/>
      </w:rPr>
      <w:t xml:space="preserve"> post@finaut.no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96C2" w14:textId="77777777" w:rsidR="00064114" w:rsidRDefault="00064114" w:rsidP="003A7EF8">
      <w:pPr>
        <w:spacing w:line="240" w:lineRule="auto"/>
      </w:pPr>
      <w:r>
        <w:separator/>
      </w:r>
    </w:p>
  </w:footnote>
  <w:footnote w:type="continuationSeparator" w:id="0">
    <w:p w14:paraId="0DBCFAB9" w14:textId="77777777" w:rsidR="00064114" w:rsidRDefault="00064114" w:rsidP="003A7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FB34" w14:textId="77777777" w:rsidR="003A7EF8" w:rsidRDefault="003A7E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F8EA" w14:textId="77777777" w:rsidR="003A7EF8" w:rsidRDefault="000A5C57">
    <w:pPr>
      <w:pStyle w:val="Top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616087" wp14:editId="7FC0D688">
          <wp:simplePos x="724395" y="451262"/>
          <wp:positionH relativeFrom="page">
            <wp:align>right</wp:align>
          </wp:positionH>
          <wp:positionV relativeFrom="page">
            <wp:align>top</wp:align>
          </wp:positionV>
          <wp:extent cx="1594800" cy="1242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BRE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8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95D" w14:textId="77777777" w:rsidR="003A7EF8" w:rsidRDefault="000A5C57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D091C4" wp14:editId="3E74DAA7">
          <wp:simplePos x="724395" y="451262"/>
          <wp:positionH relativeFrom="page">
            <wp:align>right</wp:align>
          </wp:positionH>
          <wp:positionV relativeFrom="page">
            <wp:align>top</wp:align>
          </wp:positionV>
          <wp:extent cx="2239200" cy="2512800"/>
          <wp:effectExtent l="0" t="0" r="0" b="0"/>
          <wp:wrapNone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200" cy="25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F"/>
    <w:rsid w:val="00064114"/>
    <w:rsid w:val="000A5C57"/>
    <w:rsid w:val="00180E95"/>
    <w:rsid w:val="001A15CB"/>
    <w:rsid w:val="0024244F"/>
    <w:rsid w:val="00295F7A"/>
    <w:rsid w:val="002E4B7C"/>
    <w:rsid w:val="003019F8"/>
    <w:rsid w:val="003A2239"/>
    <w:rsid w:val="003A7EF8"/>
    <w:rsid w:val="00407B95"/>
    <w:rsid w:val="004A528B"/>
    <w:rsid w:val="007529AA"/>
    <w:rsid w:val="007D2A8A"/>
    <w:rsid w:val="00910191"/>
    <w:rsid w:val="00B2048E"/>
    <w:rsid w:val="00BF789F"/>
    <w:rsid w:val="00D70EF1"/>
    <w:rsid w:val="00DB56A6"/>
    <w:rsid w:val="00DE7F79"/>
    <w:rsid w:val="00E751C5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00C7C9"/>
  <w15:chartTrackingRefBased/>
  <w15:docId w15:val="{FA8614F0-8419-6A48-9B84-F648048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F8"/>
    <w:pPr>
      <w:spacing w:after="0" w:line="240" w:lineRule="atLeast"/>
    </w:pPr>
    <w:rPr>
      <w:sz w:val="18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7EF8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66559A" w:themeColor="accen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7EF8"/>
    <w:pPr>
      <w:keepNext/>
      <w:keepLines/>
      <w:spacing w:before="240"/>
      <w:outlineLvl w:val="1"/>
    </w:pPr>
    <w:rPr>
      <w:rFonts w:ascii="Titillium Web SemiBold" w:eastAsiaTheme="majorEastAsia" w:hAnsi="Titillium Web SemiBold" w:cstheme="majorBidi"/>
      <w:color w:val="66559A" w:themeColor="accent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24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10F2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7EF8"/>
    <w:pPr>
      <w:tabs>
        <w:tab w:val="center" w:pos="4680"/>
        <w:tab w:val="right" w:pos="9360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7EF8"/>
  </w:style>
  <w:style w:type="paragraph" w:styleId="Bunntekst">
    <w:name w:val="footer"/>
    <w:basedOn w:val="Normal"/>
    <w:link w:val="BunntekstTegn"/>
    <w:uiPriority w:val="99"/>
    <w:unhideWhenUsed/>
    <w:rsid w:val="00910191"/>
    <w:pPr>
      <w:tabs>
        <w:tab w:val="center" w:pos="4680"/>
        <w:tab w:val="right" w:pos="9360"/>
      </w:tabs>
      <w:spacing w:line="240" w:lineRule="auto"/>
    </w:pPr>
    <w:rPr>
      <w:rFonts w:asciiTheme="majorHAnsi" w:hAnsiTheme="majorHAnsi"/>
    </w:rPr>
  </w:style>
  <w:style w:type="character" w:customStyle="1" w:styleId="BunntekstTegn">
    <w:name w:val="Bunntekst Tegn"/>
    <w:basedOn w:val="Standardskriftforavsnitt"/>
    <w:link w:val="Bunntekst"/>
    <w:uiPriority w:val="99"/>
    <w:rsid w:val="00910191"/>
    <w:rPr>
      <w:rFonts w:asciiTheme="majorHAnsi" w:hAnsiTheme="majorHAnsi"/>
      <w:sz w:val="18"/>
      <w:lang w:val="nb-NO"/>
    </w:rPr>
  </w:style>
  <w:style w:type="table" w:styleId="Tabellrutenett">
    <w:name w:val="Table Grid"/>
    <w:basedOn w:val="Vanligtabell"/>
    <w:uiPriority w:val="39"/>
    <w:rsid w:val="003A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voluttadresse">
    <w:name w:val="envelope address"/>
    <w:basedOn w:val="Normal"/>
    <w:uiPriority w:val="99"/>
    <w:rsid w:val="003A7EF8"/>
    <w:pPr>
      <w:spacing w:line="204" w:lineRule="auto"/>
    </w:pPr>
    <w:rPr>
      <w:sz w:val="22"/>
    </w:rPr>
  </w:style>
  <w:style w:type="character" w:styleId="Plassholdertekst">
    <w:name w:val="Placeholder Text"/>
    <w:basedOn w:val="Standardskriftforavsnitt"/>
    <w:uiPriority w:val="99"/>
    <w:semiHidden/>
    <w:rsid w:val="003A7EF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7EF8"/>
    <w:rPr>
      <w:rFonts w:asciiTheme="majorHAnsi" w:eastAsiaTheme="majorEastAsia" w:hAnsiTheme="majorHAnsi" w:cstheme="majorBidi"/>
      <w:color w:val="66559A" w:themeColor="accent2"/>
      <w:sz w:val="28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7EF8"/>
    <w:rPr>
      <w:rFonts w:ascii="Titillium Web SemiBold" w:eastAsiaTheme="majorEastAsia" w:hAnsi="Titillium Web SemiBold" w:cstheme="majorBidi"/>
      <w:color w:val="66559A" w:themeColor="accent2"/>
      <w:sz w:val="18"/>
      <w:szCs w:val="26"/>
      <w:lang w:val="nb-NO"/>
    </w:rPr>
  </w:style>
  <w:style w:type="character" w:styleId="Hyperkobling">
    <w:name w:val="Hyperlink"/>
    <w:basedOn w:val="Standardskriftforavsnitt"/>
    <w:uiPriority w:val="99"/>
    <w:unhideWhenUsed/>
    <w:rsid w:val="009101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0191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4244F"/>
    <w:rPr>
      <w:rFonts w:asciiTheme="majorHAnsi" w:eastAsiaTheme="majorEastAsia" w:hAnsiTheme="majorHAnsi" w:cstheme="majorBidi"/>
      <w:color w:val="110F29" w:themeColor="accent1" w:themeShade="7F"/>
      <w:sz w:val="24"/>
      <w:szCs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244F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244F"/>
    <w:rPr>
      <w:rFonts w:ascii="Times New Roman" w:hAnsi="Times New Roman" w:cs="Times New Roman"/>
      <w:sz w:val="18"/>
      <w:szCs w:val="18"/>
      <w:lang w:val="nb-NO"/>
    </w:rPr>
  </w:style>
  <w:style w:type="paragraph" w:styleId="Listeavsnitt">
    <w:name w:val="List Paragraph"/>
    <w:basedOn w:val="Normal"/>
    <w:uiPriority w:val="34"/>
    <w:qFormat/>
    <w:rsid w:val="0030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post@finaut.n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660A34B372B44DBACA23FCDE3FB7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6C067-729A-EB4B-9681-19DCC73CA741}"/>
      </w:docPartPr>
      <w:docPartBody>
        <w:p w:rsidR="00134599" w:rsidRDefault="00A84D37">
          <w:pPr>
            <w:pStyle w:val="91660A34B372B44DBACA23FCDE3FB786"/>
          </w:pPr>
          <w: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37"/>
    <w:rsid w:val="00134599"/>
    <w:rsid w:val="006A1521"/>
    <w:rsid w:val="009F4D3B"/>
    <w:rsid w:val="00A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1660A34B372B44DBACA23FCDE3FB786">
    <w:name w:val="91660A34B372B44DBACA23FCDE3FB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ysClr val="windowText" lastClr="000000"/>
      </a:dk1>
      <a:lt1>
        <a:sysClr val="window" lastClr="FFFFFF"/>
      </a:lt1>
      <a:dk2>
        <a:srgbClr val="241E54"/>
      </a:dk2>
      <a:lt2>
        <a:srgbClr val="E7E6E6"/>
      </a:lt2>
      <a:accent1>
        <a:srgbClr val="241E54"/>
      </a:accent1>
      <a:accent2>
        <a:srgbClr val="66559A"/>
      </a:accent2>
      <a:accent3>
        <a:srgbClr val="BFC3C6"/>
      </a:accent3>
      <a:accent4>
        <a:srgbClr val="007E84"/>
      </a:accent4>
      <a:accent5>
        <a:srgbClr val="7C699F"/>
      </a:accent5>
      <a:accent6>
        <a:srgbClr val="9195C1"/>
      </a:accent6>
      <a:hlink>
        <a:srgbClr val="0563C1"/>
      </a:hlink>
      <a:folHlink>
        <a:srgbClr val="954F72"/>
      </a:folHlink>
    </a:clrScheme>
    <a:fontScheme name="Custom 34">
      <a:majorFont>
        <a:latin typeface="Titillium Web Light"/>
        <a:ea typeface=""/>
        <a:cs typeface=""/>
      </a:majorFont>
      <a:minorFont>
        <a:latin typeface="Titillium We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1610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Template by OfficeConsult.no</dc:description>
  <cp:lastModifiedBy>Vibeke Nøkling</cp:lastModifiedBy>
  <cp:revision>2</cp:revision>
  <cp:lastPrinted>2024-05-07T10:26:00Z</cp:lastPrinted>
  <dcterms:created xsi:type="dcterms:W3CDTF">2024-05-13T07:05:00Z</dcterms:created>
  <dcterms:modified xsi:type="dcterms:W3CDTF">2024-05-13T07:05:00Z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Template by">
    <vt:lpwstr>OfficeConsult.no</vt:lpwstr>
  </property>
</Properties>
</file>